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bCs w:val="1"/>
          <w:sz w:val="36"/>
          <w:szCs w:val="36"/>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b w:val="1"/>
          <w:bCs w:val="1"/>
          <w:sz w:val="36"/>
          <w:szCs w:val="36"/>
        </w:rPr>
      </w:pPr>
      <w:r w:rsidDel="00000000" w:rsidR="00000000" w:rsidRPr="00000000">
        <w:rPr>
          <w:b w:val="1"/>
          <w:bCs w:val="1"/>
          <w:sz w:val="36"/>
          <w:szCs w:val="36"/>
          <w:rtl w:val="0"/>
        </w:rPr>
        <w:t xml:space="preserve">Federación Boliviana de Tiro Práctico</w:t>
      </w:r>
    </w:p>
    <w:p w:rsidR="00000000" w:rsidDel="00000000" w:rsidP="00000000" w:rsidRDefault="00000000" w:rsidRPr="00000000" w14:paraId="00000004">
      <w:pPr>
        <w:jc w:val="center"/>
        <w:rPr>
          <w:b w:val="1"/>
          <w:bCs w:val="1"/>
          <w:sz w:val="36"/>
          <w:szCs w:val="36"/>
        </w:rPr>
      </w:pPr>
      <w:r w:rsidDel="00000000" w:rsidR="00000000" w:rsidRPr="00000000">
        <w:rPr>
          <w:b w:val="1"/>
          <w:bCs w:val="1"/>
          <w:sz w:val="36"/>
          <w:szCs w:val="36"/>
          <w:rtl w:val="0"/>
        </w:rPr>
        <w:t xml:space="preserve">Asociación de Tiro Deportivo Santa Cruz  </w:t>
      </w:r>
    </w:p>
    <w:p w:rsidR="00000000" w:rsidDel="00000000" w:rsidP="00000000" w:rsidRDefault="00000000" w:rsidRPr="00000000" w14:paraId="00000005">
      <w:pPr>
        <w:jc w:val="center"/>
        <w:rPr>
          <w:b w:val="1"/>
          <w:bCs w:val="1"/>
          <w:sz w:val="32"/>
          <w:szCs w:val="32"/>
        </w:rPr>
      </w:pPr>
      <w:r w:rsidDel="00000000" w:rsidR="00000000" w:rsidRPr="00000000">
        <w:rPr>
          <w:b w:val="1"/>
          <w:bCs w:val="1"/>
          <w:sz w:val="32"/>
          <w:szCs w:val="32"/>
          <w:rtl w:val="0"/>
        </w:rPr>
        <w:t xml:space="preserve">CAMPEONATO INTERNACIONAL NIVEL 3</w:t>
      </w:r>
    </w:p>
    <w:p w:rsidR="00000000" w:rsidDel="00000000" w:rsidP="00000000" w:rsidRDefault="00000000" w:rsidRPr="00000000" w14:paraId="00000006">
      <w:pPr>
        <w:jc w:val="center"/>
        <w:rPr>
          <w:b w:val="1"/>
          <w:bCs w:val="1"/>
          <w:sz w:val="32"/>
          <w:szCs w:val="32"/>
        </w:rPr>
      </w:pPr>
      <w:r w:rsidDel="00000000" w:rsidR="00000000" w:rsidRPr="00000000">
        <w:rPr>
          <w:b w:val="1"/>
          <w:bCs w:val="1"/>
          <w:sz w:val="32"/>
          <w:szCs w:val="32"/>
          <w:rtl w:val="0"/>
        </w:rPr>
        <w:t xml:space="preserve">“ABIERTO DEL ORIENTE 2025”</w:t>
      </w:r>
    </w:p>
    <w:p w:rsidR="00000000" w:rsidDel="00000000" w:rsidP="00000000" w:rsidRDefault="00000000" w:rsidRPr="00000000" w14:paraId="00000007">
      <w:pPr>
        <w:jc w:val="center"/>
        <w:rPr>
          <w:b w:val="1"/>
          <w:bCs w:val="1"/>
          <w:sz w:val="32"/>
          <w:szCs w:val="32"/>
        </w:rPr>
      </w:pPr>
      <w:r w:rsidDel="00000000" w:rsidR="00000000" w:rsidRPr="00000000">
        <w:rPr>
          <w:b w:val="1"/>
          <w:bCs w:val="1"/>
          <w:sz w:val="32"/>
          <w:szCs w:val="32"/>
          <w:rtl w:val="0"/>
        </w:rPr>
        <w:t xml:space="preserve">NACIONAL DE TIRO PRÁCTICO 2025</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La Federación Boliviana de Tiro Práctico, la Asociación de Tiro Deportivo de Santa Cruz, tienen el agrado de invitarle al “</w:t>
      </w:r>
      <w:r w:rsidDel="00000000" w:rsidR="00000000" w:rsidRPr="00000000">
        <w:rPr>
          <w:b w:val="1"/>
          <w:bCs w:val="1"/>
          <w:rtl w:val="0"/>
        </w:rPr>
        <w:t xml:space="preserve">CAMPEONATO INTERNACIONAL ABIERTO DEL ORIENTE 2025 </w:t>
      </w:r>
      <w:r w:rsidDel="00000000" w:rsidR="00000000" w:rsidRPr="00000000">
        <w:rPr>
          <w:rtl w:val="0"/>
        </w:rPr>
        <w:t xml:space="preserve">” </w:t>
      </w:r>
      <w:r w:rsidDel="00000000" w:rsidR="00000000" w:rsidRPr="00000000">
        <w:rPr>
          <w:b w:val="1"/>
          <w:bCs w:val="1"/>
          <w:rtl w:val="0"/>
        </w:rPr>
        <w:t xml:space="preserve">Nivel III</w:t>
      </w:r>
      <w:r w:rsidDel="00000000" w:rsidR="00000000" w:rsidRPr="00000000">
        <w:rPr>
          <w:rtl w:val="0"/>
        </w:rPr>
        <w:t xml:space="preserve">, válido para el Campeonato Nacional de Tiro Práctico 2025, a realizarse en las instalaciones del Polígono de Tiro Santa Cruz, ubicado en la villa deportiva Abraham Telchi  de la ciudad de Santa Cruz de la Sierra entre el 20 al 23 de Noviembre  del presente año. </w:t>
      </w:r>
    </w:p>
    <w:p w:rsidR="00000000" w:rsidDel="00000000" w:rsidP="00000000" w:rsidRDefault="00000000" w:rsidRPr="00000000" w14:paraId="0000000A">
      <w:pPr>
        <w:jc w:val="both"/>
        <w:rPr/>
      </w:pPr>
      <w:r w:rsidDel="00000000" w:rsidR="00000000" w:rsidRPr="00000000">
        <w:rPr>
          <w:rtl w:val="0"/>
        </w:rPr>
        <w:t xml:space="preserve">Este torneo Nivel III homologado por la IPSC. con 14 Recorridos de los más variados, </w:t>
      </w:r>
      <w:r w:rsidDel="00000000" w:rsidR="00000000" w:rsidRPr="00000000">
        <w:rPr>
          <w:color w:val="000000"/>
          <w:rtl w:val="0"/>
        </w:rPr>
        <w:t xml:space="preserve">250 disparos</w:t>
      </w:r>
      <w:r w:rsidDel="00000000" w:rsidR="00000000" w:rsidRPr="00000000">
        <w:rPr>
          <w:rtl w:val="0"/>
        </w:rPr>
        <w:t xml:space="preserve">, se realizará también la competencia Shoot-Off para los primeros 8 puestos de cada División. Reconocimiento de Divisiones: </w:t>
      </w:r>
      <w:r w:rsidDel="00000000" w:rsidR="00000000" w:rsidRPr="00000000">
        <w:rPr>
          <w:b w:val="1"/>
          <w:bCs w:val="1"/>
          <w:rtl w:val="0"/>
        </w:rPr>
        <w:t xml:space="preserve">Open, Standard, Production, Production</w:t>
      </w:r>
      <w:r w:rsidDel="00000000" w:rsidR="00000000" w:rsidRPr="00000000">
        <w:rPr>
          <w:rtl w:val="0"/>
        </w:rPr>
        <w:t xml:space="preserve"> </w:t>
      </w:r>
      <w:r w:rsidDel="00000000" w:rsidR="00000000" w:rsidRPr="00000000">
        <w:rPr>
          <w:b w:val="1"/>
          <w:bCs w:val="1"/>
          <w:rtl w:val="0"/>
        </w:rPr>
        <w:t xml:space="preserve">Optics</w:t>
      </w:r>
      <w:r w:rsidDel="00000000" w:rsidR="00000000" w:rsidRPr="00000000">
        <w:rPr>
          <w:rtl w:val="0"/>
        </w:rPr>
        <w:t xml:space="preserve"> y según reglamento IPSC vigente . </w:t>
      </w:r>
    </w:p>
    <w:p w:rsidR="00000000" w:rsidDel="00000000" w:rsidP="00000000" w:rsidRDefault="00000000" w:rsidRPr="00000000" w14:paraId="0000000B">
      <w:pPr>
        <w:jc w:val="both"/>
        <w:rPr/>
      </w:pPr>
      <w:r w:rsidDel="00000000" w:rsidR="00000000" w:rsidRPr="00000000">
        <w:rPr>
          <w:rtl w:val="0"/>
        </w:rPr>
        <w:t xml:space="preserve">Reconocimiento de Categorías: Junior, Lady, Senior, Súper Senior, según reglamento vigente. </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b w:val="1"/>
          <w:bCs w:val="1"/>
        </w:rPr>
      </w:pPr>
      <w:r w:rsidDel="00000000" w:rsidR="00000000" w:rsidRPr="00000000">
        <w:rPr>
          <w:b w:val="1"/>
          <w:bCs w:val="1"/>
          <w:rtl w:val="0"/>
        </w:rPr>
        <w:t xml:space="preserve">COSTO DE LA INSCRIPCIÓN:</w:t>
      </w:r>
    </w:p>
    <w:p w:rsidR="00000000" w:rsidDel="00000000" w:rsidP="00000000" w:rsidRDefault="00000000" w:rsidRPr="00000000" w14:paraId="0000000E">
      <w:pPr>
        <w:jc w:val="both"/>
        <w:rPr/>
      </w:pPr>
      <w:r w:rsidDel="00000000" w:rsidR="00000000" w:rsidRPr="00000000">
        <w:rPr>
          <w:rtl w:val="0"/>
        </w:rPr>
        <w:t xml:space="preserve">El costo de la inscripción para los competidores es:</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ind w:left="720" w:hanging="360"/>
        <w:jc w:val="both"/>
        <w:rPr>
          <w:color w:val="000000"/>
          <w:sz w:val="24"/>
          <w:szCs w:val="24"/>
        </w:rPr>
      </w:pPr>
      <w:r w:rsidDel="00000000" w:rsidR="00000000" w:rsidRPr="00000000">
        <w:rPr>
          <w:color w:val="000000"/>
          <w:sz w:val="24"/>
          <w:szCs w:val="24"/>
          <w:rtl w:val="0"/>
        </w:rPr>
        <w:t xml:space="preserve">Categorías en General</w:t>
      </w:r>
      <w:r w:rsidDel="00000000" w:rsidR="00000000" w:rsidRPr="00000000">
        <w:rPr>
          <w:b w:val="1"/>
          <w:bCs w:val="1"/>
          <w:color w:val="000000"/>
          <w:sz w:val="24"/>
          <w:szCs w:val="24"/>
          <w:rtl w:val="0"/>
        </w:rPr>
        <w:t xml:space="preserve"> BS </w:t>
      </w:r>
      <w:r w:rsidDel="00000000" w:rsidR="00000000" w:rsidRPr="00000000">
        <w:rPr>
          <w:b w:val="1"/>
          <w:bCs w:val="1"/>
          <w:sz w:val="24"/>
          <w:szCs w:val="24"/>
          <w:rtl w:val="0"/>
        </w:rPr>
        <w:t xml:space="preserve">80</w:t>
      </w:r>
      <w:r w:rsidDel="00000000" w:rsidR="00000000" w:rsidRPr="00000000">
        <w:rPr>
          <w:b w:val="1"/>
          <w:bCs w:val="1"/>
          <w:color w:val="000000"/>
          <w:sz w:val="24"/>
          <w:szCs w:val="24"/>
          <w:rtl w:val="0"/>
        </w:rPr>
        <w:t xml:space="preserve">0.-</w:t>
      </w: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ind w:left="720" w:hanging="360"/>
        <w:jc w:val="both"/>
        <w:rPr>
          <w:color w:val="000000"/>
          <w:sz w:val="24"/>
          <w:szCs w:val="24"/>
        </w:rPr>
      </w:pPr>
      <w:r w:rsidDel="00000000" w:rsidR="00000000" w:rsidRPr="00000000">
        <w:rPr>
          <w:color w:val="000000"/>
          <w:sz w:val="24"/>
          <w:szCs w:val="24"/>
          <w:rtl w:val="0"/>
        </w:rPr>
        <w:t xml:space="preserve">Categorías Junior y Lady</w:t>
      </w:r>
      <w:r w:rsidDel="00000000" w:rsidR="00000000" w:rsidRPr="00000000">
        <w:rPr>
          <w:b w:val="1"/>
          <w:bCs w:val="1"/>
          <w:color w:val="000000"/>
          <w:sz w:val="24"/>
          <w:szCs w:val="24"/>
          <w:rtl w:val="0"/>
        </w:rPr>
        <w:t xml:space="preserve"> BS.350.-</w:t>
      </w: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a pagarse hasta el día de inauguración de la competencia. </w:t>
      </w:r>
    </w:p>
    <w:p w:rsidR="00000000" w:rsidDel="00000000" w:rsidP="00000000" w:rsidRDefault="00000000" w:rsidRPr="00000000" w14:paraId="00000014">
      <w:pPr>
        <w:jc w:val="both"/>
        <w:rPr>
          <w:color w:val="000000"/>
        </w:rPr>
      </w:pPr>
      <w:r w:rsidDel="00000000" w:rsidR="00000000" w:rsidRPr="00000000">
        <w:rPr>
          <w:b w:val="1"/>
          <w:bCs w:val="1"/>
          <w:color w:val="000000"/>
          <w:rtl w:val="0"/>
        </w:rPr>
        <w:t xml:space="preserve">El plazo para Inscripción de los tiradores extranjeros, vence el 20 de Octubre, es necesario un mínimo de 30 días para solicitar la autorización de ingreso de armas</w:t>
      </w:r>
      <w:r w:rsidDel="00000000" w:rsidR="00000000" w:rsidRPr="00000000">
        <w:rPr>
          <w:color w:val="000000"/>
          <w:rtl w:val="0"/>
        </w:rPr>
        <w:t xml:space="preserve">.</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b w:val="1"/>
          <w:bCs w:val="1"/>
          <w:rtl w:val="0"/>
        </w:rPr>
        <w:t xml:space="preserve">Oficiales de Campo</w:t>
      </w:r>
      <w:r w:rsidDel="00000000" w:rsidR="00000000" w:rsidRPr="00000000">
        <w:rPr>
          <w:rtl w:val="0"/>
        </w:rPr>
        <w:t xml:space="preserve">: </w:t>
      </w:r>
    </w:p>
    <w:p w:rsidR="00000000" w:rsidDel="00000000" w:rsidP="00000000" w:rsidRDefault="00000000" w:rsidRPr="00000000" w14:paraId="00000017">
      <w:pPr>
        <w:jc w:val="both"/>
        <w:rPr/>
      </w:pPr>
      <w:r w:rsidDel="00000000" w:rsidR="00000000" w:rsidRPr="00000000">
        <w:rPr>
          <w:rtl w:val="0"/>
        </w:rPr>
        <w:t xml:space="preserve">Los Oficiales de campo quedan exentos del pago de la inscripción. </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b w:val="1"/>
          <w:bCs w:val="1"/>
        </w:rPr>
      </w:pPr>
      <w:r w:rsidDel="00000000" w:rsidR="00000000" w:rsidRPr="00000000">
        <w:rPr>
          <w:b w:val="1"/>
          <w:bCs w:val="1"/>
          <w:rtl w:val="0"/>
        </w:rPr>
        <w:t xml:space="preserve">Premiacion de la Competencia </w:t>
      </w:r>
    </w:p>
    <w:p w:rsidR="00000000" w:rsidDel="00000000" w:rsidP="00000000" w:rsidRDefault="00000000" w:rsidRPr="00000000" w14:paraId="0000001A">
      <w:pPr>
        <w:jc w:val="both"/>
        <w:rPr>
          <w:color w:val="000000"/>
        </w:rPr>
      </w:pPr>
      <w:r w:rsidDel="00000000" w:rsidR="00000000" w:rsidRPr="00000000">
        <w:rPr>
          <w:rtl w:val="0"/>
        </w:rPr>
        <w:t xml:space="preserve">Se premiarán los primeros 3 lugares de cada división, y al ganador de cada categoría reconocida, además premiaremos al ganador del Shoot-Off. Por equipos: Según reglamento, compuestos por 4 competidores y se premiará con trofeos y medallas a los ganadores. </w:t>
      </w:r>
      <w:r w:rsidDel="00000000" w:rsidR="00000000" w:rsidRPr="00000000">
        <w:rPr>
          <w:color w:val="000000"/>
          <w:rtl w:val="0"/>
        </w:rPr>
        <w:t xml:space="preserve">Habrán medallas del presidente IPSC para los 1ros lugares en cada División (10 mínimo) y categoría(5 mínimo) de acuerdo a reglamento.</w:t>
      </w:r>
    </w:p>
    <w:p w:rsidR="00000000" w:rsidDel="00000000" w:rsidP="00000000" w:rsidRDefault="00000000" w:rsidRPr="00000000" w14:paraId="0000001B">
      <w:pPr>
        <w:jc w:val="both"/>
        <w:rPr>
          <w:color w:val="ff0000"/>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b w:val="1"/>
          <w:bCs w:val="1"/>
        </w:rPr>
      </w:pPr>
      <w:r w:rsidDel="00000000" w:rsidR="00000000" w:rsidRPr="00000000">
        <w:rPr>
          <w:b w:val="1"/>
          <w:bCs w:val="1"/>
          <w:rtl w:val="0"/>
        </w:rPr>
        <w:t xml:space="preserve">Programa de la competencia: </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Jueves 20  de Noviembre:  reunión de Oficiales a las 8:00 hrs. en el Polígono Abraham Telchi  y revisión de las 14 etapas y las áreas del polígono.</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Los  oficiales de campo iniciaran su competencia  Pre Match el día 20  de Noviembre a las 8.00 AM y continuaran el Viernes 21 de Noviembre hasta finalizar</w:t>
      </w:r>
    </w:p>
    <w:p w:rsidR="00000000" w:rsidDel="00000000" w:rsidP="00000000" w:rsidRDefault="00000000" w:rsidRPr="00000000" w14:paraId="00000022">
      <w:pPr>
        <w:jc w:val="both"/>
        <w:rPr>
          <w:color w:val="000000"/>
        </w:rPr>
      </w:pPr>
      <w:r w:rsidDel="00000000" w:rsidR="00000000" w:rsidRPr="00000000">
        <w:rPr>
          <w:color w:val="000000"/>
          <w:rtl w:val="0"/>
        </w:rPr>
        <w:t xml:space="preserve">Viernes </w:t>
      </w:r>
      <w:r w:rsidDel="00000000" w:rsidR="00000000" w:rsidRPr="00000000">
        <w:rPr>
          <w:rtl w:val="0"/>
        </w:rPr>
        <w:t xml:space="preserve">21  de Noviembre</w:t>
      </w:r>
      <w:r w:rsidDel="00000000" w:rsidR="00000000" w:rsidRPr="00000000">
        <w:rPr>
          <w:color w:val="000000"/>
          <w:rtl w:val="0"/>
        </w:rPr>
        <w:t xml:space="preserve"> a las 18:30 Inscripción y acreditación de competidores lugar a designar</w:t>
      </w:r>
    </w:p>
    <w:p w:rsidR="00000000" w:rsidDel="00000000" w:rsidP="00000000" w:rsidRDefault="00000000" w:rsidRPr="00000000" w14:paraId="00000023">
      <w:pPr>
        <w:jc w:val="both"/>
        <w:rPr>
          <w:color w:val="ff0000"/>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t xml:space="preserve">Sabado  22  de Noviembre 8:00 AM deben estar todos los competidores con la finalidad de dar inicio al torneo a las 8,30 AM.</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b w:val="1"/>
          <w:bCs w:val="1"/>
        </w:rPr>
      </w:pPr>
      <w:r w:rsidDel="00000000" w:rsidR="00000000" w:rsidRPr="00000000">
        <w:rPr>
          <w:b w:val="1"/>
          <w:bCs w:val="1"/>
          <w:rtl w:val="0"/>
        </w:rPr>
        <w:t xml:space="preserve">Programa:</w:t>
      </w:r>
    </w:p>
    <w:p w:rsidR="00000000" w:rsidDel="00000000" w:rsidP="00000000" w:rsidRDefault="00000000" w:rsidRPr="00000000" w14:paraId="00000027">
      <w:pPr>
        <w:jc w:val="both"/>
        <w:rPr>
          <w:color w:val="ff0000"/>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t xml:space="preserve">8:30 AM Himno Nacional </w:t>
      </w:r>
    </w:p>
    <w:p w:rsidR="00000000" w:rsidDel="00000000" w:rsidP="00000000" w:rsidRDefault="00000000" w:rsidRPr="00000000" w14:paraId="00000029">
      <w:pPr>
        <w:jc w:val="both"/>
        <w:rPr/>
      </w:pPr>
      <w:r w:rsidDel="00000000" w:rsidR="00000000" w:rsidRPr="00000000">
        <w:rPr>
          <w:rtl w:val="0"/>
        </w:rPr>
        <w:t xml:space="preserve">8:40 AM Palabras de Inauguración del Campeonato a Cargo del Sr. Jaime Lozano Hayes  Presidente de la Federación de Tiro Practico.</w:t>
      </w:r>
    </w:p>
    <w:p w:rsidR="00000000" w:rsidDel="00000000" w:rsidP="00000000" w:rsidRDefault="00000000" w:rsidRPr="00000000" w14:paraId="0000002A">
      <w:pPr>
        <w:jc w:val="both"/>
        <w:rPr/>
      </w:pPr>
      <w:r w:rsidDel="00000000" w:rsidR="00000000" w:rsidRPr="00000000">
        <w:rPr>
          <w:rtl w:val="0"/>
        </w:rPr>
        <w:t xml:space="preserve">8:45 AM Palabras de bienvenida a cargo del Sr. Oscar Subirana Presidente de la asociación de Tiro Deportivo de Santa Cruz.</w:t>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t xml:space="preserve">9.00 AM Inauguración del Campeonato con tiro de apertura a las tutumas un tirador por división. </w:t>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t xml:space="preserve">El dia sabado 22  de Noviembre , se disparan 10 recorridos, el dia Domingo  23 de Noviembre se disparan 4 recorridos a partir de las 9.00 AM.</w:t>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t xml:space="preserve">El Shoot – Off de cada división se dispara a las 12.00 AM. Luego de conocer los resultados de la prueba nacional. </w:t>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pPr>
      <w:r w:rsidDel="00000000" w:rsidR="00000000" w:rsidRPr="00000000">
        <w:rPr>
          <w:rtl w:val="0"/>
        </w:rPr>
        <w:t xml:space="preserve">13:00.- Almuerzo de cierre de campeonato en instalaciones del Polígono Abraham Telchi.</w:t>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t xml:space="preserve">Durante el almuerzo se procederá con la </w:t>
      </w:r>
      <w:r w:rsidDel="00000000" w:rsidR="00000000" w:rsidRPr="00000000">
        <w:rPr>
          <w:color w:val="000000"/>
          <w:rtl w:val="0"/>
        </w:rPr>
        <w:t xml:space="preserve">premiación</w:t>
      </w:r>
      <w:r w:rsidDel="00000000" w:rsidR="00000000" w:rsidRPr="00000000">
        <w:rPr>
          <w:rtl w:val="0"/>
        </w:rPr>
        <w:t xml:space="preserve"> oficial del campeonato Abierto del Oriente 2025 Internacional, y del Campeonato Nacional 2025. Ademas se premiaran a los campeones Nacionales 2024</w:t>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b w:val="1"/>
          <w:bCs w:val="1"/>
          <w:rtl w:val="0"/>
        </w:rPr>
        <w:t xml:space="preserve">Autoridades de la Competencia</w:t>
      </w:r>
      <w:r w:rsidDel="00000000" w:rsidR="00000000" w:rsidRPr="00000000">
        <w:rPr>
          <w:rtl w:val="0"/>
        </w:rPr>
        <w:t xml:space="preserve">: </w:t>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t xml:space="preserve">Erick Saavedra </w:t>
      </w:r>
    </w:p>
    <w:p w:rsidR="00000000" w:rsidDel="00000000" w:rsidP="00000000" w:rsidRDefault="00000000" w:rsidRPr="00000000" w14:paraId="00000039">
      <w:pPr>
        <w:jc w:val="both"/>
        <w:rPr/>
      </w:pPr>
      <w:r w:rsidDel="00000000" w:rsidR="00000000" w:rsidRPr="00000000">
        <w:rPr>
          <w:rtl w:val="0"/>
        </w:rPr>
        <w:t xml:space="preserve">Presidente de la FEBOTIP</w:t>
      </w:r>
    </w:p>
    <w:p w:rsidR="00000000" w:rsidDel="00000000" w:rsidP="00000000" w:rsidRDefault="00000000" w:rsidRPr="00000000" w14:paraId="0000003A">
      <w:pPr>
        <w:jc w:val="both"/>
        <w:rPr/>
      </w:pPr>
      <w:r w:rsidDel="00000000" w:rsidR="00000000" w:rsidRPr="00000000">
        <w:rPr>
          <w:rtl w:val="0"/>
        </w:rPr>
        <w:t xml:space="preserve">Director Regional IPSC Bolivia</w:t>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rtl w:val="0"/>
        </w:rPr>
        <w:t xml:space="preserve">Presidente de la ADTD</w:t>
      </w:r>
    </w:p>
    <w:p w:rsidR="00000000" w:rsidDel="00000000" w:rsidP="00000000" w:rsidRDefault="00000000" w:rsidRPr="00000000" w14:paraId="0000003D">
      <w:pPr>
        <w:jc w:val="both"/>
        <w:rPr/>
      </w:pPr>
      <w:r w:rsidDel="00000000" w:rsidR="00000000" w:rsidRPr="00000000">
        <w:rPr>
          <w:rtl w:val="0"/>
        </w:rPr>
        <w:t xml:space="preserve">Oscar Subirana</w:t>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t xml:space="preserve">Match Director: </w:t>
      </w:r>
    </w:p>
    <w:p w:rsidR="00000000" w:rsidDel="00000000" w:rsidP="00000000" w:rsidRDefault="00000000" w:rsidRPr="00000000" w14:paraId="00000040">
      <w:pPr>
        <w:jc w:val="both"/>
        <w:rPr/>
      </w:pPr>
      <w:r w:rsidDel="00000000" w:rsidR="00000000" w:rsidRPr="00000000">
        <w:rPr>
          <w:rtl w:val="0"/>
        </w:rPr>
        <w:t xml:space="preserve">Aldo Ruiz Justiniano</w:t>
      </w:r>
    </w:p>
    <w:p w:rsidR="00000000" w:rsidDel="00000000" w:rsidP="00000000" w:rsidRDefault="00000000" w:rsidRPr="00000000" w14:paraId="00000041">
      <w:pPr>
        <w:jc w:val="both"/>
        <w:rPr/>
      </w:pPr>
      <w:hyperlink r:id="rId6">
        <w:r w:rsidDel="00000000" w:rsidR="00000000" w:rsidRPr="00000000">
          <w:rPr>
            <w:color w:val="0000ff"/>
            <w:u w:val="single"/>
            <w:rtl w:val="0"/>
          </w:rPr>
          <w:t xml:space="preserve">aldoruizjustiniano@gmail.com</w:t>
        </w:r>
      </w:hyperlink>
      <w:r w:rsidDel="00000000" w:rsidR="00000000" w:rsidRPr="00000000">
        <w:rPr>
          <w:rtl w:val="0"/>
        </w:rPr>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rtl w:val="0"/>
        </w:rPr>
        <w:t xml:space="preserve">Range Master:  </w:t>
      </w:r>
    </w:p>
    <w:p w:rsidR="00000000" w:rsidDel="00000000" w:rsidP="00000000" w:rsidRDefault="00000000" w:rsidRPr="00000000" w14:paraId="00000044">
      <w:pPr>
        <w:jc w:val="both"/>
        <w:rPr/>
      </w:pPr>
      <w:r w:rsidDel="00000000" w:rsidR="00000000" w:rsidRPr="00000000">
        <w:rPr>
          <w:rtl w:val="0"/>
        </w:rPr>
        <w:t xml:space="preserve">Mauricio Landivar Bernachi</w:t>
      </w:r>
    </w:p>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jc w:val="both"/>
        <w:rPr/>
      </w:pPr>
      <w:r w:rsidDel="00000000" w:rsidR="00000000" w:rsidRPr="00000000">
        <w:rPr>
          <w:rtl w:val="0"/>
        </w:rPr>
        <w:t xml:space="preserve">Chief Range Officer :</w:t>
      </w:r>
    </w:p>
    <w:p w:rsidR="00000000" w:rsidDel="00000000" w:rsidP="00000000" w:rsidRDefault="00000000" w:rsidRPr="00000000" w14:paraId="00000047">
      <w:pPr>
        <w:jc w:val="both"/>
        <w:rPr/>
      </w:pPr>
      <w:r w:rsidDel="00000000" w:rsidR="00000000" w:rsidRPr="00000000">
        <w:rPr>
          <w:rtl w:val="0"/>
        </w:rPr>
        <w:t xml:space="preserve">Fernando Menacho</w:t>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t xml:space="preserve">Stats Officer: </w:t>
      </w:r>
    </w:p>
    <w:p w:rsidR="00000000" w:rsidDel="00000000" w:rsidP="00000000" w:rsidRDefault="00000000" w:rsidRPr="00000000" w14:paraId="0000004A">
      <w:pPr>
        <w:jc w:val="both"/>
        <w:rPr/>
      </w:pPr>
      <w:r w:rsidDel="00000000" w:rsidR="00000000" w:rsidRPr="00000000">
        <w:rPr>
          <w:rtl w:val="0"/>
        </w:rPr>
        <w:t xml:space="preserve">Rony Marancenbaum</w:t>
      </w:r>
    </w:p>
    <w:p w:rsidR="00000000" w:rsidDel="00000000" w:rsidP="00000000" w:rsidRDefault="00000000" w:rsidRPr="00000000" w14:paraId="0000004B">
      <w:pPr>
        <w:jc w:val="both"/>
        <w:rPr/>
      </w:pPr>
      <w:r w:rsidDel="00000000" w:rsidR="00000000" w:rsidRPr="00000000">
        <w:rPr>
          <w:rtl w:val="0"/>
        </w:rPr>
      </w:r>
    </w:p>
    <w:p w:rsidR="00000000" w:rsidDel="00000000" w:rsidP="00000000" w:rsidRDefault="00000000" w:rsidRPr="00000000" w14:paraId="0000004C">
      <w:pPr>
        <w:jc w:val="both"/>
        <w:rPr/>
      </w:pPr>
      <w:r w:rsidDel="00000000" w:rsidR="00000000" w:rsidRPr="00000000">
        <w:rPr>
          <w:rtl w:val="0"/>
        </w:rPr>
        <w:t xml:space="preserve">Hoteles :</w:t>
      </w:r>
    </w:p>
    <w:p w:rsidR="00000000" w:rsidDel="00000000" w:rsidP="00000000" w:rsidRDefault="00000000" w:rsidRPr="00000000" w14:paraId="0000004D">
      <w:pPr>
        <w:jc w:val="both"/>
        <w:rPr/>
      </w:pPr>
      <w:r w:rsidDel="00000000" w:rsidR="00000000" w:rsidRPr="00000000">
        <w:rPr>
          <w:rtl w:val="0"/>
        </w:rPr>
        <w:t xml:space="preserve">Hotel Radisson Santa Cruz, averiguar tarifas y reservas  en la pagina</w:t>
      </w:r>
    </w:p>
    <w:p w:rsidR="00000000" w:rsidDel="00000000" w:rsidP="00000000" w:rsidRDefault="00000000" w:rsidRPr="00000000" w14:paraId="0000004E">
      <w:pPr>
        <w:rPr/>
      </w:pPr>
      <w:hyperlink r:id="rId7">
        <w:r w:rsidDel="00000000" w:rsidR="00000000" w:rsidRPr="00000000">
          <w:rPr>
            <w:color w:val="0000ff"/>
            <w:u w:val="single"/>
            <w:rtl w:val="0"/>
          </w:rPr>
          <w:t xml:space="preserve">https://www.radissonhotelsamericas.com/es-xl/hoteles/radisson-santa-cruz</w:t>
        </w:r>
      </w:hyperlink>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Hotel Los Tajibos averiguar tarifas y reservas  en la pagina:</w:t>
      </w:r>
    </w:p>
    <w:p w:rsidR="00000000" w:rsidDel="00000000" w:rsidP="00000000" w:rsidRDefault="00000000" w:rsidRPr="00000000" w14:paraId="00000051">
      <w:pPr>
        <w:rPr>
          <w:rFonts w:ascii="Poppins" w:cs="Poppins" w:eastAsia="Poppins" w:hAnsi="Poppins"/>
          <w:color w:val="0000ff"/>
          <w:u w:val="single"/>
        </w:rPr>
      </w:pPr>
      <w:hyperlink r:id="rId8">
        <w:r w:rsidDel="00000000" w:rsidR="00000000" w:rsidRPr="00000000">
          <w:rPr>
            <w:rFonts w:ascii="Poppins" w:cs="Poppins" w:eastAsia="Poppins" w:hAnsi="Poppins"/>
            <w:color w:val="0000ff"/>
            <w:u w:val="single"/>
            <w:rtl w:val="0"/>
          </w:rPr>
          <w:t xml:space="preserve">http://www.lostajiboshotel.com/</w:t>
        </w:r>
      </w:hyperlink>
      <w:r w:rsidDel="00000000" w:rsidR="00000000" w:rsidRPr="00000000">
        <w:rPr>
          <w:rtl w:val="0"/>
        </w:rPr>
      </w:r>
    </w:p>
    <w:p w:rsidR="00000000" w:rsidDel="00000000" w:rsidP="00000000" w:rsidRDefault="00000000" w:rsidRPr="00000000" w14:paraId="00000052">
      <w:pPr>
        <w:rPr>
          <w:rFonts w:ascii="Poppins" w:cs="Poppins" w:eastAsia="Poppins" w:hAnsi="Poppins"/>
        </w:rPr>
      </w:pPr>
      <w:r w:rsidDel="00000000" w:rsidR="00000000" w:rsidRPr="00000000">
        <w:rPr>
          <w:rtl w:val="0"/>
        </w:rPr>
      </w:r>
    </w:p>
    <w:p w:rsidR="00000000" w:rsidDel="00000000" w:rsidP="00000000" w:rsidRDefault="00000000" w:rsidRPr="00000000" w14:paraId="00000053">
      <w:pPr>
        <w:rPr>
          <w:rFonts w:ascii="Poppins" w:cs="Poppins" w:eastAsia="Poppins" w:hAnsi="Poppins"/>
        </w:rPr>
      </w:pPr>
      <w:r w:rsidDel="00000000" w:rsidR="00000000" w:rsidRPr="00000000">
        <w:rPr>
          <w:rtl w:val="0"/>
        </w:rPr>
      </w:r>
    </w:p>
    <w:p w:rsidR="00000000" w:rsidDel="00000000" w:rsidP="00000000" w:rsidRDefault="00000000" w:rsidRPr="00000000" w14:paraId="00000054">
      <w:pPr>
        <w:rPr>
          <w:rFonts w:ascii="Arial" w:cs="Arial" w:eastAsia="Arial" w:hAnsi="Arial"/>
          <w:b w:val="1"/>
          <w:bCs w:val="1"/>
          <w:sz w:val="36"/>
          <w:szCs w:val="36"/>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8700" w:w="12240" w:orient="portrait"/>
      <w:pgMar w:bottom="1440" w:top="1440" w:left="1440" w:right="144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Poppins"/>
  <w:font w:name="Poppins Medium"/>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jc w:val="cente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Av. Iberica  esq, calle 2 ( Tuyuyú )  Edificio Las Palmas Golf View  Bo. Las Palmas </w:t>
    </w:r>
  </w:p>
  <w:p w:rsidR="00000000" w:rsidDel="00000000" w:rsidP="00000000" w:rsidRDefault="00000000" w:rsidRPr="00000000" w14:paraId="00000060">
    <w:pPr>
      <w:jc w:val="cente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Santa Cruz de la Sierra  - Bolivia </w:t>
    </w:r>
  </w:p>
  <w:p w:rsidR="00000000" w:rsidDel="00000000" w:rsidP="00000000" w:rsidRDefault="00000000" w:rsidRPr="00000000" w14:paraId="00000061">
    <w:pPr>
      <w:jc w:val="cente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Telefonos . 5913 3518884 - 5913 3518885 -59172100095</w:t>
    </w:r>
  </w:p>
  <w:p w:rsidR="00000000" w:rsidDel="00000000" w:rsidP="00000000" w:rsidRDefault="00000000" w:rsidRPr="00000000" w14:paraId="00000062">
    <w:pPr>
      <w:jc w:val="cente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Email - jlozano@ipscbolivia.org - www.ipscbolivia.org</w:t>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320"/>
        <w:tab w:val="right" w:leader="none" w:pos="8640"/>
      </w:tabs>
      <w:rPr>
        <w:rFonts w:ascii="Poppins" w:cs="Poppins" w:eastAsia="Poppins" w:hAnsi="Poppins"/>
        <w:color w:val="000000"/>
      </w:rPr>
    </w:pPr>
    <w:r w:rsidDel="00000000" w:rsidR="00000000" w:rsidRPr="00000000">
      <w:rPr>
        <w:rFonts w:ascii="Poppins" w:cs="Poppins" w:eastAsia="Poppins" w:hAnsi="Poppins"/>
        <w:color w:val="000000"/>
        <w:rtl w:val="0"/>
      </w:rPr>
      <w:tab/>
      <w:t xml:space="preserve">          </w:t>
    </w:r>
    <w:r w:rsidDel="00000000" w:rsidR="00000000" w:rsidRPr="00000000">
      <w:drawing>
        <wp:anchor allowOverlap="1" behindDoc="1" distB="0" distT="0" distL="0" distR="0" hidden="0" layoutInCell="1" locked="0" relativeHeight="0" simplePos="0">
          <wp:simplePos x="0" y="0"/>
          <wp:positionH relativeFrom="column">
            <wp:posOffset>4931229</wp:posOffset>
          </wp:positionH>
          <wp:positionV relativeFrom="paragraph">
            <wp:posOffset>90805</wp:posOffset>
          </wp:positionV>
          <wp:extent cx="1422400" cy="1330960"/>
          <wp:effectExtent b="0" l="0" r="0" t="0"/>
          <wp:wrapNone/>
          <wp:docPr descr="Logo ipsc Bolivia con letras.psd" id="1" name="image1.png"/>
          <a:graphic>
            <a:graphicData uri="http://schemas.openxmlformats.org/drawingml/2006/picture">
              <pic:pic>
                <pic:nvPicPr>
                  <pic:cNvPr descr="Logo ipsc Bolivia con letras.psd" id="0" name="image1.png"/>
                  <pic:cNvPicPr preferRelativeResize="0"/>
                </pic:nvPicPr>
                <pic:blipFill>
                  <a:blip r:embed="rId1"/>
                  <a:srcRect b="0" l="0" r="0" t="0"/>
                  <a:stretch>
                    <a:fillRect/>
                  </a:stretch>
                </pic:blipFill>
                <pic:spPr>
                  <a:xfrm>
                    <a:off x="0" y="0"/>
                    <a:ext cx="1422400" cy="133096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-590546</wp:posOffset>
          </wp:positionH>
          <wp:positionV relativeFrom="paragraph">
            <wp:posOffset>-82365</wp:posOffset>
          </wp:positionV>
          <wp:extent cx="1508062" cy="1508062"/>
          <wp:effectExtent b="0" l="0" r="0" t="0"/>
          <wp:wrapNone/>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508062" cy="1508062"/>
                  </a:xfrm>
                  <a:prstGeom prst="rect"/>
                  <a:ln/>
                </pic:spPr>
              </pic:pic>
            </a:graphicData>
          </a:graphic>
        </wp:anchor>
      </w:drawing>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320"/>
        <w:tab w:val="right" w:leader="none" w:pos="8640"/>
      </w:tabs>
      <w:rPr>
        <w:rFonts w:ascii="Poppins" w:cs="Poppins" w:eastAsia="Poppins" w:hAnsi="Poppins"/>
        <w:color w:val="00000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320"/>
        <w:tab w:val="right" w:leader="none" w:pos="8640"/>
      </w:tabs>
      <w:rPr>
        <w:rFonts w:ascii="Poppins" w:cs="Poppins" w:eastAsia="Poppins" w:hAnsi="Poppins"/>
        <w:color w:val="00000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320"/>
        <w:tab w:val="right" w:leader="none" w:pos="8640"/>
      </w:tabs>
      <w:jc w:val="center"/>
      <w:rPr>
        <w:rFonts w:ascii="Poppins" w:cs="Poppins" w:eastAsia="Poppins" w:hAnsi="Poppins"/>
        <w:b w:val="1"/>
        <w:bCs w:val="1"/>
        <w:color w:val="000000"/>
        <w:sz w:val="24"/>
        <w:szCs w:val="24"/>
      </w:rPr>
    </w:pPr>
    <w:r w:rsidDel="00000000" w:rsidR="00000000" w:rsidRPr="00000000">
      <w:rPr>
        <w:rFonts w:ascii="Poppins" w:cs="Poppins" w:eastAsia="Poppins" w:hAnsi="Poppins"/>
        <w:b w:val="1"/>
        <w:bCs w:val="1"/>
        <w:color w:val="000000"/>
        <w:sz w:val="24"/>
        <w:szCs w:val="24"/>
        <w:rtl w:val="0"/>
      </w:rPr>
      <w:t xml:space="preserve">FEDERACION BOLIVIANA DE TIRO PRÁCTICO</w:t>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320"/>
        <w:tab w:val="right" w:leader="none" w:pos="8640"/>
      </w:tabs>
      <w:jc w:val="center"/>
      <w:rPr>
        <w:rFonts w:ascii="Poppins Medium" w:cs="Poppins Medium" w:eastAsia="Poppins Medium" w:hAnsi="Poppins Medium"/>
        <w:color w:val="000000"/>
        <w:sz w:val="20"/>
        <w:szCs w:val="20"/>
      </w:rPr>
    </w:pPr>
    <w:r w:rsidDel="00000000" w:rsidR="00000000" w:rsidRPr="00000000">
      <w:rPr>
        <w:rFonts w:ascii="Poppins Medium" w:cs="Poppins Medium" w:eastAsia="Poppins Medium" w:hAnsi="Poppins Medium"/>
        <w:color w:val="000000"/>
        <w:sz w:val="20"/>
        <w:szCs w:val="20"/>
        <w:rtl w:val="0"/>
      </w:rPr>
      <w:t xml:space="preserve">PERSONERIA JURIDICA  Nº. 0044 – 9 DE MARZO 2000</w:t>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320"/>
        <w:tab w:val="right" w:leader="none" w:pos="8640"/>
      </w:tabs>
      <w:jc w:val="center"/>
      <w:rPr>
        <w:rFonts w:ascii="Poppins Medium" w:cs="Poppins Medium" w:eastAsia="Poppins Medium" w:hAnsi="Poppins Medium"/>
        <w:color w:val="000000"/>
        <w:sz w:val="20"/>
        <w:szCs w:val="20"/>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Verdana" w:cs="Verdana" w:eastAsia="Verdana" w:hAnsi="Verdan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3"/>
        <w:szCs w:val="23"/>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hyperlink" Target="mailto:aldoruizjustiniano@gmail.com" TargetMode="External"/><Relationship Id="rId7" Type="http://schemas.openxmlformats.org/officeDocument/2006/relationships/hyperlink" Target="https://www.radissonhotelsamericas.com/es-xl/hoteles/radisson-santa-cruz" TargetMode="External"/><Relationship Id="rId8" Type="http://schemas.openxmlformats.org/officeDocument/2006/relationships/hyperlink" Target="http://www.lostajiboshote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